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74E123" w14:textId="30C5F32C" w:rsidR="006144C7" w:rsidRDefault="006144C7">
      <w:pPr>
        <w:rPr>
          <w:b/>
          <w:i/>
          <w:sz w:val="24"/>
          <w:szCs w:val="24"/>
        </w:rPr>
      </w:pPr>
      <w:r>
        <w:rPr>
          <w:b/>
          <w:i/>
          <w:sz w:val="96"/>
          <w:szCs w:val="96"/>
        </w:rPr>
        <w:t>APPENDIX TWO</w:t>
      </w:r>
    </w:p>
    <w:p w14:paraId="350EB826" w14:textId="77777777" w:rsidR="006144C7" w:rsidRPr="006144C7" w:rsidRDefault="006144C7">
      <w:pPr>
        <w:rPr>
          <w:sz w:val="24"/>
          <w:szCs w:val="24"/>
        </w:rPr>
      </w:pPr>
    </w:p>
    <w:p w14:paraId="17F070CD" w14:textId="36726FA2" w:rsidR="006144C7" w:rsidRDefault="006144C7">
      <w:pPr>
        <w:rPr>
          <w:b/>
          <w:i/>
          <w:sz w:val="32"/>
          <w:szCs w:val="32"/>
          <w:u w:val="single"/>
        </w:rPr>
      </w:pPr>
      <w:r>
        <w:rPr>
          <w:b/>
          <w:i/>
          <w:sz w:val="32"/>
          <w:szCs w:val="32"/>
          <w:u w:val="single"/>
        </w:rPr>
        <w:t>Modes and Key Signatures</w:t>
      </w:r>
    </w:p>
    <w:p w14:paraId="2744E212" w14:textId="77777777" w:rsidR="00664329" w:rsidRDefault="00664329" w:rsidP="006144C7">
      <w:pPr>
        <w:jc w:val="both"/>
        <w:rPr>
          <w:sz w:val="24"/>
          <w:szCs w:val="24"/>
        </w:rPr>
      </w:pPr>
    </w:p>
    <w:p w14:paraId="46E2803B" w14:textId="44E8850B" w:rsidR="006144C7" w:rsidRDefault="006144C7" w:rsidP="006144C7">
      <w:pPr>
        <w:jc w:val="both"/>
        <w:rPr>
          <w:sz w:val="24"/>
          <w:szCs w:val="24"/>
        </w:rPr>
      </w:pPr>
      <w:r>
        <w:rPr>
          <w:sz w:val="24"/>
          <w:szCs w:val="24"/>
        </w:rPr>
        <w:t xml:space="preserve">We know from Derivative thinking that every Major Scale mode shares the same notes as one of the Major Scales. For example, </w:t>
      </w:r>
      <w:r w:rsidR="00643B4F">
        <w:rPr>
          <w:sz w:val="24"/>
          <w:szCs w:val="24"/>
        </w:rPr>
        <w:t>A</w:t>
      </w:r>
      <w:r>
        <w:rPr>
          <w:sz w:val="24"/>
          <w:szCs w:val="24"/>
        </w:rPr>
        <w:t xml:space="preserve"> Mixolydian has the same notes as the </w:t>
      </w:r>
      <w:r w:rsidR="00643B4F">
        <w:rPr>
          <w:sz w:val="24"/>
          <w:szCs w:val="24"/>
        </w:rPr>
        <w:t>D</w:t>
      </w:r>
      <w:r>
        <w:rPr>
          <w:sz w:val="24"/>
          <w:szCs w:val="24"/>
        </w:rPr>
        <w:t xml:space="preserve"> Major Scale. </w:t>
      </w:r>
      <w:r w:rsidR="00AA7038">
        <w:rPr>
          <w:sz w:val="24"/>
          <w:szCs w:val="24"/>
        </w:rPr>
        <w:t>E</w:t>
      </w:r>
      <w:r>
        <w:rPr>
          <w:sz w:val="24"/>
          <w:szCs w:val="24"/>
        </w:rPr>
        <w:t xml:space="preserve"> Phrygian has the same notes as the </w:t>
      </w:r>
      <w:r w:rsidR="00AA7038">
        <w:rPr>
          <w:sz w:val="24"/>
          <w:szCs w:val="24"/>
        </w:rPr>
        <w:t>C</w:t>
      </w:r>
      <w:r>
        <w:rPr>
          <w:sz w:val="24"/>
          <w:szCs w:val="24"/>
        </w:rPr>
        <w:t xml:space="preserve"> Major Scale</w:t>
      </w:r>
      <w:r w:rsidR="00C0498E">
        <w:rPr>
          <w:sz w:val="24"/>
          <w:szCs w:val="24"/>
        </w:rPr>
        <w:t>.</w:t>
      </w:r>
    </w:p>
    <w:p w14:paraId="23A89754" w14:textId="15C228AA" w:rsidR="006144C7" w:rsidRDefault="006144C7" w:rsidP="00664329">
      <w:pPr>
        <w:spacing w:after="0"/>
        <w:jc w:val="both"/>
        <w:rPr>
          <w:sz w:val="24"/>
          <w:szCs w:val="24"/>
        </w:rPr>
      </w:pPr>
    </w:p>
    <w:p w14:paraId="549ECF9B" w14:textId="1A8CEADC" w:rsidR="006144C7" w:rsidRDefault="006144C7" w:rsidP="006144C7">
      <w:pPr>
        <w:jc w:val="both"/>
        <w:rPr>
          <w:sz w:val="24"/>
          <w:szCs w:val="24"/>
        </w:rPr>
      </w:pPr>
      <w:r>
        <w:rPr>
          <w:sz w:val="24"/>
          <w:szCs w:val="24"/>
        </w:rPr>
        <w:t>It would stand to reason</w:t>
      </w:r>
      <w:r w:rsidR="00C0498E">
        <w:rPr>
          <w:sz w:val="24"/>
          <w:szCs w:val="24"/>
        </w:rPr>
        <w:t xml:space="preserve"> </w:t>
      </w:r>
      <w:r>
        <w:rPr>
          <w:sz w:val="24"/>
          <w:szCs w:val="24"/>
        </w:rPr>
        <w:t xml:space="preserve">then that </w:t>
      </w:r>
      <w:r w:rsidR="00C0498E">
        <w:rPr>
          <w:sz w:val="24"/>
          <w:szCs w:val="24"/>
        </w:rPr>
        <w:t xml:space="preserve">scales with the same notes would share the same </w:t>
      </w:r>
      <w:r w:rsidR="00D373BF">
        <w:rPr>
          <w:sz w:val="24"/>
          <w:szCs w:val="24"/>
        </w:rPr>
        <w:t>k</w:t>
      </w:r>
      <w:r w:rsidR="00C0498E">
        <w:rPr>
          <w:sz w:val="24"/>
          <w:szCs w:val="24"/>
        </w:rPr>
        <w:t xml:space="preserve">ey </w:t>
      </w:r>
      <w:r w:rsidR="00D373BF">
        <w:rPr>
          <w:sz w:val="24"/>
          <w:szCs w:val="24"/>
        </w:rPr>
        <w:t>s</w:t>
      </w:r>
      <w:r w:rsidR="00C0498E">
        <w:rPr>
          <w:sz w:val="24"/>
          <w:szCs w:val="24"/>
        </w:rPr>
        <w:t xml:space="preserve">ignature. You would think that a song that uses the </w:t>
      </w:r>
      <w:r w:rsidR="00643B4F">
        <w:rPr>
          <w:sz w:val="24"/>
          <w:szCs w:val="24"/>
        </w:rPr>
        <w:t>A Mixolydian Scale</w:t>
      </w:r>
      <w:r w:rsidR="00C0498E">
        <w:rPr>
          <w:sz w:val="24"/>
          <w:szCs w:val="24"/>
        </w:rPr>
        <w:t xml:space="preserve"> would share the same </w:t>
      </w:r>
      <w:r w:rsidR="00D373BF">
        <w:rPr>
          <w:sz w:val="24"/>
          <w:szCs w:val="24"/>
        </w:rPr>
        <w:t>k</w:t>
      </w:r>
      <w:r w:rsidR="00C0498E">
        <w:rPr>
          <w:sz w:val="24"/>
          <w:szCs w:val="24"/>
        </w:rPr>
        <w:t xml:space="preserve">ey </w:t>
      </w:r>
      <w:r w:rsidR="00D373BF">
        <w:rPr>
          <w:sz w:val="24"/>
          <w:szCs w:val="24"/>
        </w:rPr>
        <w:t>s</w:t>
      </w:r>
      <w:r w:rsidR="00C0498E">
        <w:rPr>
          <w:sz w:val="24"/>
          <w:szCs w:val="24"/>
        </w:rPr>
        <w:t xml:space="preserve">ignature as a song that uses </w:t>
      </w:r>
      <w:r w:rsidR="00643B4F">
        <w:rPr>
          <w:sz w:val="24"/>
          <w:szCs w:val="24"/>
        </w:rPr>
        <w:t>the D Major Scale</w:t>
      </w:r>
      <w:r w:rsidR="00C0498E">
        <w:rPr>
          <w:sz w:val="24"/>
          <w:szCs w:val="24"/>
        </w:rPr>
        <w:t xml:space="preserve">. </w:t>
      </w:r>
      <w:r w:rsidR="00AA7038">
        <w:rPr>
          <w:sz w:val="24"/>
          <w:szCs w:val="24"/>
        </w:rPr>
        <w:t xml:space="preserve">You would think that a song that uses E Phrygian would have the same key signature as a song that uses the C Major Scale. </w:t>
      </w:r>
      <w:r w:rsidR="00C0498E">
        <w:rPr>
          <w:sz w:val="24"/>
          <w:szCs w:val="24"/>
        </w:rPr>
        <w:t xml:space="preserve">However, </w:t>
      </w:r>
      <w:r w:rsidR="001B30EF">
        <w:rPr>
          <w:sz w:val="24"/>
          <w:szCs w:val="24"/>
        </w:rPr>
        <w:t xml:space="preserve">on most occasions </w:t>
      </w:r>
      <w:r w:rsidR="00C0498E">
        <w:rPr>
          <w:sz w:val="24"/>
          <w:szCs w:val="24"/>
        </w:rPr>
        <w:t xml:space="preserve">this is </w:t>
      </w:r>
      <w:r w:rsidR="00C0498E" w:rsidRPr="00C0498E">
        <w:rPr>
          <w:b/>
          <w:i/>
          <w:sz w:val="24"/>
          <w:szCs w:val="24"/>
        </w:rPr>
        <w:t>not</w:t>
      </w:r>
      <w:r w:rsidR="00C0498E">
        <w:rPr>
          <w:sz w:val="24"/>
          <w:szCs w:val="24"/>
        </w:rPr>
        <w:t xml:space="preserve"> the case.</w:t>
      </w:r>
    </w:p>
    <w:p w14:paraId="7D474830" w14:textId="32A94EC7" w:rsidR="00C0498E" w:rsidRDefault="00C0498E" w:rsidP="00664329">
      <w:pPr>
        <w:spacing w:after="0"/>
        <w:jc w:val="both"/>
        <w:rPr>
          <w:sz w:val="24"/>
          <w:szCs w:val="24"/>
        </w:rPr>
      </w:pPr>
    </w:p>
    <w:p w14:paraId="257BFD56" w14:textId="74F092C2" w:rsidR="00100DC8" w:rsidRDefault="00C0498E" w:rsidP="006144C7">
      <w:pPr>
        <w:jc w:val="both"/>
        <w:rPr>
          <w:sz w:val="24"/>
          <w:szCs w:val="24"/>
        </w:rPr>
      </w:pPr>
      <w:r>
        <w:rPr>
          <w:sz w:val="24"/>
          <w:szCs w:val="24"/>
        </w:rPr>
        <w:t xml:space="preserve">When it comes to </w:t>
      </w:r>
      <w:r w:rsidR="00D373BF">
        <w:rPr>
          <w:sz w:val="24"/>
          <w:szCs w:val="24"/>
        </w:rPr>
        <w:t>k</w:t>
      </w:r>
      <w:r>
        <w:rPr>
          <w:sz w:val="24"/>
          <w:szCs w:val="24"/>
        </w:rPr>
        <w:t xml:space="preserve">ey </w:t>
      </w:r>
      <w:r w:rsidR="00D373BF">
        <w:rPr>
          <w:sz w:val="24"/>
          <w:szCs w:val="24"/>
        </w:rPr>
        <w:t>s</w:t>
      </w:r>
      <w:r>
        <w:rPr>
          <w:sz w:val="24"/>
          <w:szCs w:val="24"/>
        </w:rPr>
        <w:t xml:space="preserve">ignatures in Music, songs in a Major </w:t>
      </w:r>
      <w:r w:rsidR="0075370E">
        <w:rPr>
          <w:sz w:val="24"/>
          <w:szCs w:val="24"/>
        </w:rPr>
        <w:t>Tonality</w:t>
      </w:r>
      <w:r>
        <w:rPr>
          <w:sz w:val="24"/>
          <w:szCs w:val="24"/>
        </w:rPr>
        <w:t xml:space="preserve"> are written using the Major Scale notes of that </w:t>
      </w:r>
      <w:proofErr w:type="gramStart"/>
      <w:r>
        <w:rPr>
          <w:sz w:val="24"/>
          <w:szCs w:val="24"/>
        </w:rPr>
        <w:t>particular key</w:t>
      </w:r>
      <w:proofErr w:type="gramEnd"/>
      <w:r>
        <w:rPr>
          <w:sz w:val="24"/>
          <w:szCs w:val="24"/>
        </w:rPr>
        <w:t xml:space="preserve">. So, a song in </w:t>
      </w:r>
      <w:r w:rsidR="0075370E">
        <w:rPr>
          <w:sz w:val="24"/>
          <w:szCs w:val="24"/>
        </w:rPr>
        <w:t>D</w:t>
      </w:r>
      <w:r w:rsidR="00643B4F">
        <w:rPr>
          <w:sz w:val="24"/>
          <w:szCs w:val="24"/>
        </w:rPr>
        <w:t xml:space="preserve"> Major</w:t>
      </w:r>
      <w:r>
        <w:rPr>
          <w:sz w:val="24"/>
          <w:szCs w:val="24"/>
        </w:rPr>
        <w:t xml:space="preserve"> that uses the </w:t>
      </w:r>
      <w:r w:rsidR="0075370E">
        <w:rPr>
          <w:sz w:val="24"/>
          <w:szCs w:val="24"/>
        </w:rPr>
        <w:t>D</w:t>
      </w:r>
      <w:r w:rsidR="00643B4F">
        <w:rPr>
          <w:sz w:val="24"/>
          <w:szCs w:val="24"/>
        </w:rPr>
        <w:t xml:space="preserve"> </w:t>
      </w:r>
      <w:r>
        <w:rPr>
          <w:sz w:val="24"/>
          <w:szCs w:val="24"/>
        </w:rPr>
        <w:t xml:space="preserve">Mixolydian </w:t>
      </w:r>
      <w:r w:rsidR="00D95BF5">
        <w:rPr>
          <w:sz w:val="24"/>
          <w:szCs w:val="24"/>
        </w:rPr>
        <w:t>M</w:t>
      </w:r>
      <w:r>
        <w:rPr>
          <w:sz w:val="24"/>
          <w:szCs w:val="24"/>
        </w:rPr>
        <w:t>ode</w:t>
      </w:r>
      <w:r w:rsidR="0075370E">
        <w:rPr>
          <w:sz w:val="24"/>
          <w:szCs w:val="24"/>
        </w:rPr>
        <w:t xml:space="preserve"> (for example, “Sweet Home Alabama”, with the chords D, C and G)</w:t>
      </w:r>
      <w:r w:rsidR="00100DC8">
        <w:rPr>
          <w:sz w:val="24"/>
          <w:szCs w:val="24"/>
        </w:rPr>
        <w:t xml:space="preserve"> </w:t>
      </w:r>
      <w:r w:rsidR="00D373BF">
        <w:rPr>
          <w:sz w:val="24"/>
          <w:szCs w:val="24"/>
        </w:rPr>
        <w:t xml:space="preserve">will have the key </w:t>
      </w:r>
      <w:r w:rsidR="00100DC8">
        <w:rPr>
          <w:sz w:val="24"/>
          <w:szCs w:val="24"/>
        </w:rPr>
        <w:t>s</w:t>
      </w:r>
      <w:r w:rsidR="00D373BF">
        <w:rPr>
          <w:sz w:val="24"/>
          <w:szCs w:val="24"/>
        </w:rPr>
        <w:t xml:space="preserve">ignature of the </w:t>
      </w:r>
      <w:r w:rsidR="0075370E">
        <w:rPr>
          <w:sz w:val="24"/>
          <w:szCs w:val="24"/>
        </w:rPr>
        <w:t>D</w:t>
      </w:r>
      <w:r w:rsidR="00D373BF">
        <w:rPr>
          <w:sz w:val="24"/>
          <w:szCs w:val="24"/>
        </w:rPr>
        <w:t xml:space="preserve"> Major Scale</w:t>
      </w:r>
      <w:r w:rsidR="00100DC8">
        <w:rPr>
          <w:sz w:val="24"/>
          <w:szCs w:val="24"/>
        </w:rPr>
        <w:t xml:space="preserve"> (</w:t>
      </w:r>
      <w:r w:rsidR="00643B4F">
        <w:rPr>
          <w:sz w:val="24"/>
          <w:szCs w:val="24"/>
        </w:rPr>
        <w:t xml:space="preserve">F#, and </w:t>
      </w:r>
      <w:r w:rsidR="0075370E">
        <w:rPr>
          <w:sz w:val="24"/>
          <w:szCs w:val="24"/>
        </w:rPr>
        <w:t>C</w:t>
      </w:r>
      <w:r w:rsidR="00643B4F">
        <w:rPr>
          <w:sz w:val="24"/>
          <w:szCs w:val="24"/>
        </w:rPr>
        <w:t>#</w:t>
      </w:r>
      <w:r w:rsidR="00100DC8">
        <w:rPr>
          <w:sz w:val="24"/>
          <w:szCs w:val="24"/>
        </w:rPr>
        <w:t>)</w:t>
      </w:r>
      <w:r w:rsidR="00D373BF">
        <w:rPr>
          <w:sz w:val="24"/>
          <w:szCs w:val="24"/>
        </w:rPr>
        <w:t>.</w:t>
      </w:r>
      <w:r w:rsidR="00100DC8">
        <w:rPr>
          <w:sz w:val="24"/>
          <w:szCs w:val="24"/>
        </w:rPr>
        <w:t xml:space="preserve"> Any </w:t>
      </w:r>
      <w:r w:rsidR="00643B4F">
        <w:rPr>
          <w:sz w:val="24"/>
          <w:szCs w:val="24"/>
        </w:rPr>
        <w:t>“</w:t>
      </w:r>
      <w:r w:rsidR="0075370E">
        <w:rPr>
          <w:sz w:val="24"/>
          <w:szCs w:val="24"/>
        </w:rPr>
        <w:t>C</w:t>
      </w:r>
      <w:r w:rsidR="00643B4F">
        <w:rPr>
          <w:sz w:val="24"/>
          <w:szCs w:val="24"/>
        </w:rPr>
        <w:t xml:space="preserve"> Natural” </w:t>
      </w:r>
      <w:r w:rsidR="00100DC8">
        <w:rPr>
          <w:sz w:val="24"/>
          <w:szCs w:val="24"/>
        </w:rPr>
        <w:t>notes used in the song would be written using accidentals.</w:t>
      </w:r>
    </w:p>
    <w:p w14:paraId="009493F3" w14:textId="77777777" w:rsidR="00100DC8" w:rsidRDefault="00100DC8" w:rsidP="00664329">
      <w:pPr>
        <w:spacing w:after="0"/>
        <w:jc w:val="both"/>
        <w:rPr>
          <w:sz w:val="24"/>
          <w:szCs w:val="24"/>
        </w:rPr>
      </w:pPr>
    </w:p>
    <w:p w14:paraId="243FED27" w14:textId="42B94214" w:rsidR="00C0498E" w:rsidRDefault="00D373BF" w:rsidP="006144C7">
      <w:pPr>
        <w:jc w:val="both"/>
        <w:rPr>
          <w:sz w:val="24"/>
          <w:szCs w:val="24"/>
        </w:rPr>
      </w:pPr>
      <w:r>
        <w:rPr>
          <w:sz w:val="24"/>
          <w:szCs w:val="24"/>
        </w:rPr>
        <w:t xml:space="preserve">If we had a song in </w:t>
      </w:r>
      <w:r w:rsidR="0075370E">
        <w:rPr>
          <w:sz w:val="24"/>
          <w:szCs w:val="24"/>
        </w:rPr>
        <w:t>D</w:t>
      </w:r>
      <w:r>
        <w:rPr>
          <w:sz w:val="24"/>
          <w:szCs w:val="24"/>
        </w:rPr>
        <w:t xml:space="preserve"> Major that was constructed entirely using notes and chords from </w:t>
      </w:r>
      <w:r w:rsidR="0075370E">
        <w:rPr>
          <w:sz w:val="24"/>
          <w:szCs w:val="24"/>
        </w:rPr>
        <w:t>D</w:t>
      </w:r>
      <w:r>
        <w:rPr>
          <w:sz w:val="24"/>
          <w:szCs w:val="24"/>
        </w:rPr>
        <w:t xml:space="preserve"> Lydian</w:t>
      </w:r>
      <w:r w:rsidR="0075370E">
        <w:rPr>
          <w:sz w:val="24"/>
          <w:szCs w:val="24"/>
        </w:rPr>
        <w:t xml:space="preserve"> (with the raised 4</w:t>
      </w:r>
      <w:r w:rsidR="0075370E" w:rsidRPr="0075370E">
        <w:rPr>
          <w:sz w:val="24"/>
          <w:szCs w:val="24"/>
          <w:vertAlign w:val="superscript"/>
        </w:rPr>
        <w:t>th</w:t>
      </w:r>
      <w:r w:rsidR="0075370E">
        <w:rPr>
          <w:sz w:val="24"/>
          <w:szCs w:val="24"/>
        </w:rPr>
        <w:t xml:space="preserve">, G#) </w:t>
      </w:r>
      <w:r>
        <w:rPr>
          <w:sz w:val="24"/>
          <w:szCs w:val="24"/>
        </w:rPr>
        <w:t xml:space="preserve">it would </w:t>
      </w:r>
      <w:r w:rsidR="00D64371">
        <w:rPr>
          <w:sz w:val="24"/>
          <w:szCs w:val="24"/>
        </w:rPr>
        <w:t xml:space="preserve">still </w:t>
      </w:r>
      <w:r>
        <w:rPr>
          <w:sz w:val="24"/>
          <w:szCs w:val="24"/>
        </w:rPr>
        <w:t xml:space="preserve">have the Key Signature of the </w:t>
      </w:r>
      <w:r w:rsidR="0075370E">
        <w:rPr>
          <w:sz w:val="24"/>
          <w:szCs w:val="24"/>
        </w:rPr>
        <w:t>D</w:t>
      </w:r>
      <w:r>
        <w:rPr>
          <w:sz w:val="24"/>
          <w:szCs w:val="24"/>
        </w:rPr>
        <w:t xml:space="preserve"> Major</w:t>
      </w:r>
      <w:r w:rsidR="0075370E">
        <w:rPr>
          <w:sz w:val="24"/>
          <w:szCs w:val="24"/>
        </w:rPr>
        <w:t xml:space="preserve"> Scale</w:t>
      </w:r>
      <w:r>
        <w:rPr>
          <w:sz w:val="24"/>
          <w:szCs w:val="24"/>
        </w:rPr>
        <w:t>.</w:t>
      </w:r>
      <w:r w:rsidR="00100DC8">
        <w:rPr>
          <w:sz w:val="24"/>
          <w:szCs w:val="24"/>
        </w:rPr>
        <w:t xml:space="preserve"> Any time a </w:t>
      </w:r>
      <w:r w:rsidR="0075370E">
        <w:rPr>
          <w:sz w:val="24"/>
          <w:szCs w:val="24"/>
        </w:rPr>
        <w:t>G#</w:t>
      </w:r>
      <w:r w:rsidR="00100DC8">
        <w:rPr>
          <w:sz w:val="24"/>
          <w:szCs w:val="24"/>
        </w:rPr>
        <w:t xml:space="preserve"> note </w:t>
      </w:r>
      <w:r w:rsidR="0037704B">
        <w:rPr>
          <w:sz w:val="24"/>
          <w:szCs w:val="24"/>
        </w:rPr>
        <w:t>appears</w:t>
      </w:r>
      <w:r w:rsidR="00100DC8">
        <w:rPr>
          <w:sz w:val="24"/>
          <w:szCs w:val="24"/>
        </w:rPr>
        <w:t>, it would be written using accidentals.</w:t>
      </w:r>
    </w:p>
    <w:p w14:paraId="4EA61A8E" w14:textId="18A195AC" w:rsidR="00D46248" w:rsidRDefault="00D46248" w:rsidP="006144C7">
      <w:pPr>
        <w:jc w:val="both"/>
        <w:rPr>
          <w:sz w:val="24"/>
          <w:szCs w:val="24"/>
        </w:rPr>
      </w:pPr>
      <w:r w:rsidRPr="00162424">
        <w:rPr>
          <w:b/>
          <w:bCs/>
          <w:i/>
          <w:iCs/>
          <w:sz w:val="24"/>
          <w:szCs w:val="24"/>
          <w:u w:val="single"/>
        </w:rPr>
        <w:t>E.g. Key</w:t>
      </w:r>
      <w:r w:rsidRPr="00D46248">
        <w:rPr>
          <w:b/>
          <w:bCs/>
          <w:i/>
          <w:iCs/>
          <w:sz w:val="24"/>
          <w:szCs w:val="24"/>
          <w:u w:val="single"/>
        </w:rPr>
        <w:t xml:space="preserve"> Signature of </w:t>
      </w:r>
      <w:r w:rsidR="00162424">
        <w:rPr>
          <w:b/>
          <w:bCs/>
          <w:i/>
          <w:iCs/>
          <w:sz w:val="24"/>
          <w:szCs w:val="24"/>
          <w:u w:val="single"/>
        </w:rPr>
        <w:t xml:space="preserve">a song that uses the </w:t>
      </w:r>
      <w:r w:rsidRPr="00D46248">
        <w:rPr>
          <w:b/>
          <w:bCs/>
          <w:i/>
          <w:iCs/>
          <w:sz w:val="24"/>
          <w:szCs w:val="24"/>
          <w:u w:val="single"/>
        </w:rPr>
        <w:t>D Major Scale, D Lydian or D Mixolydian</w:t>
      </w:r>
      <w:r>
        <w:rPr>
          <w:sz w:val="24"/>
          <w:szCs w:val="24"/>
        </w:rPr>
        <w:t>;</w:t>
      </w:r>
    </w:p>
    <w:p w14:paraId="519736D9" w14:textId="77ACC2F0" w:rsidR="0075370E" w:rsidRDefault="0075370E" w:rsidP="006144C7">
      <w:pPr>
        <w:jc w:val="both"/>
        <w:rPr>
          <w:sz w:val="24"/>
          <w:szCs w:val="24"/>
        </w:rPr>
      </w:pPr>
      <w:r>
        <w:rPr>
          <w:sz w:val="24"/>
          <w:szCs w:val="24"/>
        </w:rPr>
        <w:t xml:space="preserve">  </w:t>
      </w:r>
      <w:r w:rsidR="00D46248">
        <w:rPr>
          <w:noProof/>
        </w:rPr>
        <w:drawing>
          <wp:inline distT="0" distB="0" distL="0" distR="0" wp14:anchorId="75134B5D" wp14:editId="209085D0">
            <wp:extent cx="704850" cy="6381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704989" cy="638301"/>
                    </a:xfrm>
                    <a:prstGeom prst="rect">
                      <a:avLst/>
                    </a:prstGeom>
                  </pic:spPr>
                </pic:pic>
              </a:graphicData>
            </a:graphic>
          </wp:inline>
        </w:drawing>
      </w:r>
    </w:p>
    <w:p w14:paraId="37C2811E" w14:textId="08F83C02" w:rsidR="001B30EF" w:rsidRDefault="00D373BF" w:rsidP="006144C7">
      <w:pPr>
        <w:jc w:val="both"/>
        <w:rPr>
          <w:sz w:val="24"/>
          <w:szCs w:val="24"/>
        </w:rPr>
      </w:pPr>
      <w:r>
        <w:rPr>
          <w:sz w:val="24"/>
          <w:szCs w:val="24"/>
        </w:rPr>
        <w:t xml:space="preserve">When it comes to minor keys, the default key signature is that of the Aeolian Mode (or Natural Minor Scale). For example, </w:t>
      </w:r>
      <w:r w:rsidR="00100DC8">
        <w:rPr>
          <w:sz w:val="24"/>
          <w:szCs w:val="24"/>
        </w:rPr>
        <w:t xml:space="preserve">if we had </w:t>
      </w:r>
      <w:r>
        <w:rPr>
          <w:sz w:val="24"/>
          <w:szCs w:val="24"/>
        </w:rPr>
        <w:t xml:space="preserve">a song in </w:t>
      </w:r>
      <w:r w:rsidR="00DE0623">
        <w:rPr>
          <w:sz w:val="24"/>
          <w:szCs w:val="24"/>
        </w:rPr>
        <w:t>D</w:t>
      </w:r>
      <w:r>
        <w:rPr>
          <w:sz w:val="24"/>
          <w:szCs w:val="24"/>
        </w:rPr>
        <w:t xml:space="preserve"> Minor that </w:t>
      </w:r>
      <w:r w:rsidR="00100DC8">
        <w:rPr>
          <w:sz w:val="24"/>
          <w:szCs w:val="24"/>
        </w:rPr>
        <w:t>was</w:t>
      </w:r>
      <w:r>
        <w:rPr>
          <w:sz w:val="24"/>
          <w:szCs w:val="24"/>
        </w:rPr>
        <w:t xml:space="preserve"> based entirely on notes and chords coming from th</w:t>
      </w:r>
      <w:r w:rsidR="00DE0623">
        <w:rPr>
          <w:sz w:val="24"/>
          <w:szCs w:val="24"/>
        </w:rPr>
        <w:t>e D</w:t>
      </w:r>
      <w:r>
        <w:rPr>
          <w:sz w:val="24"/>
          <w:szCs w:val="24"/>
        </w:rPr>
        <w:t xml:space="preserve"> Dorian Scale</w:t>
      </w:r>
      <w:r w:rsidR="00DE0623">
        <w:rPr>
          <w:sz w:val="24"/>
          <w:szCs w:val="24"/>
        </w:rPr>
        <w:t xml:space="preserve"> (i.e. no sharps or flats)</w:t>
      </w:r>
      <w:r w:rsidR="00100DC8">
        <w:rPr>
          <w:sz w:val="24"/>
          <w:szCs w:val="24"/>
        </w:rPr>
        <w:t xml:space="preserve">, the song would still use the </w:t>
      </w:r>
      <w:r w:rsidR="00DE0623">
        <w:rPr>
          <w:sz w:val="24"/>
          <w:szCs w:val="24"/>
        </w:rPr>
        <w:t>D</w:t>
      </w:r>
      <w:r w:rsidR="00100DC8">
        <w:rPr>
          <w:sz w:val="24"/>
          <w:szCs w:val="24"/>
        </w:rPr>
        <w:t xml:space="preserve"> Natural Minor key signature (i.e. Bb). </w:t>
      </w:r>
      <w:r w:rsidR="001B30EF">
        <w:rPr>
          <w:sz w:val="24"/>
          <w:szCs w:val="24"/>
        </w:rPr>
        <w:t>Any time a “B Natural” note is used in the piece it would be written using accidentals.</w:t>
      </w:r>
    </w:p>
    <w:p w14:paraId="675F9F15" w14:textId="0365520C" w:rsidR="00D373BF" w:rsidRDefault="00100DC8" w:rsidP="006144C7">
      <w:pPr>
        <w:jc w:val="both"/>
        <w:rPr>
          <w:sz w:val="24"/>
          <w:szCs w:val="24"/>
        </w:rPr>
      </w:pPr>
      <w:r>
        <w:rPr>
          <w:sz w:val="24"/>
          <w:szCs w:val="24"/>
        </w:rPr>
        <w:t xml:space="preserve">If we had a song based entirely around </w:t>
      </w:r>
      <w:r w:rsidR="00D46248">
        <w:rPr>
          <w:sz w:val="24"/>
          <w:szCs w:val="24"/>
        </w:rPr>
        <w:t>D</w:t>
      </w:r>
      <w:r>
        <w:rPr>
          <w:sz w:val="24"/>
          <w:szCs w:val="24"/>
        </w:rPr>
        <w:t xml:space="preserve"> Phrygian</w:t>
      </w:r>
      <w:r w:rsidR="00162424">
        <w:rPr>
          <w:sz w:val="24"/>
          <w:szCs w:val="24"/>
        </w:rPr>
        <w:t xml:space="preserve"> (which has a Bb </w:t>
      </w:r>
      <w:r w:rsidR="00162424" w:rsidRPr="00162424">
        <w:rPr>
          <w:b/>
          <w:bCs/>
          <w:sz w:val="24"/>
          <w:szCs w:val="24"/>
          <w:u w:val="single"/>
        </w:rPr>
        <w:t>and</w:t>
      </w:r>
      <w:r w:rsidR="00162424" w:rsidRPr="00162424">
        <w:rPr>
          <w:b/>
          <w:bCs/>
          <w:sz w:val="24"/>
          <w:szCs w:val="24"/>
        </w:rPr>
        <w:t xml:space="preserve"> </w:t>
      </w:r>
      <w:r w:rsidR="00162424">
        <w:rPr>
          <w:sz w:val="24"/>
          <w:szCs w:val="24"/>
        </w:rPr>
        <w:t>an Eb)</w:t>
      </w:r>
      <w:r>
        <w:rPr>
          <w:sz w:val="24"/>
          <w:szCs w:val="24"/>
        </w:rPr>
        <w:t xml:space="preserve">, </w:t>
      </w:r>
      <w:r w:rsidR="00DE0623">
        <w:rPr>
          <w:sz w:val="24"/>
          <w:szCs w:val="24"/>
        </w:rPr>
        <w:t xml:space="preserve">the key signature would still be that of </w:t>
      </w:r>
      <w:r w:rsidR="00D46248">
        <w:rPr>
          <w:sz w:val="24"/>
          <w:szCs w:val="24"/>
        </w:rPr>
        <w:t>D</w:t>
      </w:r>
      <w:r w:rsidR="00DE0623">
        <w:rPr>
          <w:sz w:val="24"/>
          <w:szCs w:val="24"/>
        </w:rPr>
        <w:t xml:space="preserve"> </w:t>
      </w:r>
      <w:r w:rsidR="00CE6FF8">
        <w:rPr>
          <w:sz w:val="24"/>
          <w:szCs w:val="24"/>
        </w:rPr>
        <w:t>Natural Minor</w:t>
      </w:r>
      <w:r w:rsidR="00DE0623">
        <w:rPr>
          <w:sz w:val="24"/>
          <w:szCs w:val="24"/>
        </w:rPr>
        <w:t xml:space="preserve"> (</w:t>
      </w:r>
      <w:r w:rsidR="00162424">
        <w:rPr>
          <w:sz w:val="24"/>
          <w:szCs w:val="24"/>
        </w:rPr>
        <w:t xml:space="preserve">just </w:t>
      </w:r>
      <w:r w:rsidR="00DE0623">
        <w:rPr>
          <w:sz w:val="24"/>
          <w:szCs w:val="24"/>
        </w:rPr>
        <w:t>the</w:t>
      </w:r>
      <w:r w:rsidR="00162424">
        <w:rPr>
          <w:sz w:val="24"/>
          <w:szCs w:val="24"/>
        </w:rPr>
        <w:t xml:space="preserve"> Bb</w:t>
      </w:r>
      <w:r w:rsidR="00DE0623">
        <w:rPr>
          <w:sz w:val="24"/>
          <w:szCs w:val="24"/>
        </w:rPr>
        <w:t xml:space="preserve">). Any </w:t>
      </w:r>
      <w:r w:rsidR="00162424">
        <w:rPr>
          <w:sz w:val="24"/>
          <w:szCs w:val="24"/>
        </w:rPr>
        <w:t>Eb’s</w:t>
      </w:r>
      <w:r w:rsidR="00DE0623">
        <w:rPr>
          <w:sz w:val="24"/>
          <w:szCs w:val="24"/>
        </w:rPr>
        <w:t xml:space="preserve"> used in the piece would be written using accidentals.</w:t>
      </w:r>
    </w:p>
    <w:p w14:paraId="2065BA80" w14:textId="77777777" w:rsidR="0037704B" w:rsidRDefault="00162424" w:rsidP="006144C7">
      <w:pPr>
        <w:jc w:val="both"/>
        <w:rPr>
          <w:b/>
          <w:bCs/>
          <w:i/>
          <w:iCs/>
          <w:sz w:val="24"/>
          <w:szCs w:val="24"/>
          <w:u w:val="single"/>
        </w:rPr>
      </w:pPr>
      <w:r>
        <w:rPr>
          <w:b/>
          <w:bCs/>
          <w:i/>
          <w:iCs/>
          <w:sz w:val="24"/>
          <w:szCs w:val="24"/>
          <w:u w:val="single"/>
        </w:rPr>
        <w:lastRenderedPageBreak/>
        <w:t xml:space="preserve">E.g. Key Signature of a song that uses D Natural Minor, </w:t>
      </w:r>
      <w:r w:rsidR="0037704B">
        <w:rPr>
          <w:b/>
          <w:bCs/>
          <w:i/>
          <w:iCs/>
          <w:sz w:val="24"/>
          <w:szCs w:val="24"/>
          <w:u w:val="single"/>
        </w:rPr>
        <w:t xml:space="preserve">D Dorian or </w:t>
      </w:r>
      <w:r>
        <w:rPr>
          <w:b/>
          <w:bCs/>
          <w:i/>
          <w:iCs/>
          <w:sz w:val="24"/>
          <w:szCs w:val="24"/>
          <w:u w:val="single"/>
        </w:rPr>
        <w:t>D Phrygian</w:t>
      </w:r>
      <w:r w:rsidR="0037704B">
        <w:rPr>
          <w:b/>
          <w:bCs/>
          <w:i/>
          <w:iCs/>
          <w:sz w:val="24"/>
          <w:szCs w:val="24"/>
          <w:u w:val="single"/>
        </w:rPr>
        <w:t>;</w:t>
      </w:r>
    </w:p>
    <w:p w14:paraId="1069C500" w14:textId="009DDAA2" w:rsidR="00162424" w:rsidRDefault="0037704B" w:rsidP="006144C7">
      <w:pPr>
        <w:jc w:val="both"/>
        <w:rPr>
          <w:b/>
          <w:bCs/>
          <w:i/>
          <w:iCs/>
          <w:sz w:val="24"/>
          <w:szCs w:val="24"/>
          <w:u w:val="single"/>
        </w:rPr>
      </w:pPr>
      <w:r>
        <w:rPr>
          <w:noProof/>
        </w:rPr>
        <w:drawing>
          <wp:inline distT="0" distB="0" distL="0" distR="0" wp14:anchorId="0D8EF482" wp14:editId="6F2EFB37">
            <wp:extent cx="590550" cy="6762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0672" cy="676415"/>
                    </a:xfrm>
                    <a:prstGeom prst="rect">
                      <a:avLst/>
                    </a:prstGeom>
                  </pic:spPr>
                </pic:pic>
              </a:graphicData>
            </a:graphic>
          </wp:inline>
        </w:drawing>
      </w:r>
      <w:r w:rsidR="00162424">
        <w:rPr>
          <w:b/>
          <w:bCs/>
          <w:i/>
          <w:iCs/>
          <w:sz w:val="24"/>
          <w:szCs w:val="24"/>
          <w:u w:val="single"/>
        </w:rPr>
        <w:t xml:space="preserve"> </w:t>
      </w:r>
    </w:p>
    <w:p w14:paraId="6384E94E" w14:textId="21265EC6" w:rsidR="009C7D66" w:rsidRDefault="00DE0623" w:rsidP="006144C7">
      <w:pPr>
        <w:jc w:val="both"/>
        <w:rPr>
          <w:b/>
          <w:i/>
          <w:sz w:val="24"/>
          <w:szCs w:val="24"/>
        </w:rPr>
      </w:pPr>
      <w:r>
        <w:rPr>
          <w:sz w:val="24"/>
          <w:szCs w:val="24"/>
        </w:rPr>
        <w:t xml:space="preserve">I have seen </w:t>
      </w:r>
      <w:r w:rsidR="009C7D66">
        <w:rPr>
          <w:sz w:val="24"/>
          <w:szCs w:val="24"/>
        </w:rPr>
        <w:t xml:space="preserve">very </w:t>
      </w:r>
      <w:r>
        <w:rPr>
          <w:sz w:val="24"/>
          <w:szCs w:val="24"/>
        </w:rPr>
        <w:t xml:space="preserve">occasional exceptions </w:t>
      </w:r>
      <w:r w:rsidR="009C7D66">
        <w:rPr>
          <w:sz w:val="24"/>
          <w:szCs w:val="24"/>
        </w:rPr>
        <w:t xml:space="preserve">to these rules. I recall seeing a classical piece written using the G Phrygian Scale, and the composer chose to use a key signature of Bb, Eb, </w:t>
      </w:r>
      <w:r w:rsidR="009C7D66" w:rsidRPr="009C7D66">
        <w:rPr>
          <w:b/>
          <w:i/>
          <w:sz w:val="24"/>
          <w:szCs w:val="24"/>
          <w:u w:val="single"/>
        </w:rPr>
        <w:t>and</w:t>
      </w:r>
      <w:r w:rsidR="009C7D66">
        <w:rPr>
          <w:sz w:val="24"/>
          <w:szCs w:val="24"/>
        </w:rPr>
        <w:t xml:space="preserve"> Ab (rather than the usual Gm key signature of Bb &amp; Eb). However, my experience has been that this is </w:t>
      </w:r>
      <w:r w:rsidR="001C0C7C">
        <w:rPr>
          <w:sz w:val="24"/>
          <w:szCs w:val="24"/>
        </w:rPr>
        <w:t>very</w:t>
      </w:r>
      <w:r w:rsidR="009C7D66">
        <w:rPr>
          <w:sz w:val="24"/>
          <w:szCs w:val="24"/>
        </w:rPr>
        <w:t xml:space="preserve"> rare, and </w:t>
      </w:r>
      <w:r w:rsidR="009C7D66" w:rsidRPr="00780B20">
        <w:rPr>
          <w:b/>
          <w:i/>
          <w:sz w:val="24"/>
          <w:szCs w:val="24"/>
        </w:rPr>
        <w:t xml:space="preserve">the default key signatures are Major Scale (Ionian) for songs in a Major </w:t>
      </w:r>
      <w:r w:rsidR="00780B20">
        <w:rPr>
          <w:b/>
          <w:i/>
          <w:sz w:val="24"/>
          <w:szCs w:val="24"/>
        </w:rPr>
        <w:t>T</w:t>
      </w:r>
      <w:r w:rsidR="009C7D66" w:rsidRPr="00780B20">
        <w:rPr>
          <w:b/>
          <w:i/>
          <w:sz w:val="24"/>
          <w:szCs w:val="24"/>
        </w:rPr>
        <w:t xml:space="preserve">onality and the Natural Minor Scale (Aeolian) for songs in a Minor </w:t>
      </w:r>
      <w:r w:rsidR="00780B20">
        <w:rPr>
          <w:b/>
          <w:i/>
          <w:sz w:val="24"/>
          <w:szCs w:val="24"/>
        </w:rPr>
        <w:t>T</w:t>
      </w:r>
      <w:r w:rsidR="009C7D66" w:rsidRPr="00780B20">
        <w:rPr>
          <w:b/>
          <w:i/>
          <w:sz w:val="24"/>
          <w:szCs w:val="24"/>
        </w:rPr>
        <w:t>onality.</w:t>
      </w:r>
    </w:p>
    <w:p w14:paraId="7B902E97" w14:textId="77777777" w:rsidR="00AA7038" w:rsidRPr="00780B20" w:rsidRDefault="00AA7038" w:rsidP="006144C7">
      <w:pPr>
        <w:jc w:val="both"/>
        <w:rPr>
          <w:b/>
          <w:i/>
          <w:sz w:val="24"/>
          <w:szCs w:val="24"/>
        </w:rPr>
      </w:pPr>
    </w:p>
    <w:p w14:paraId="48ACA661" w14:textId="3CD4E543" w:rsidR="00780B20" w:rsidRDefault="009C7D66" w:rsidP="006144C7">
      <w:pPr>
        <w:jc w:val="both"/>
        <w:rPr>
          <w:sz w:val="24"/>
          <w:szCs w:val="24"/>
        </w:rPr>
      </w:pPr>
      <w:r>
        <w:rPr>
          <w:sz w:val="24"/>
          <w:szCs w:val="24"/>
        </w:rPr>
        <w:t xml:space="preserve">I think the key word here is </w:t>
      </w:r>
      <w:r w:rsidRPr="009C7D66">
        <w:rPr>
          <w:b/>
          <w:i/>
          <w:sz w:val="24"/>
          <w:szCs w:val="24"/>
        </w:rPr>
        <w:t>Tonality</w:t>
      </w:r>
      <w:r>
        <w:rPr>
          <w:sz w:val="24"/>
          <w:szCs w:val="24"/>
        </w:rPr>
        <w:t xml:space="preserve">. It simply means knowing whether a song/piece is in a Major or a Minor key. </w:t>
      </w:r>
      <w:r w:rsidRPr="00780B20">
        <w:rPr>
          <w:b/>
          <w:i/>
          <w:sz w:val="24"/>
          <w:szCs w:val="24"/>
        </w:rPr>
        <w:t>Key Signatures indicate tonality</w:t>
      </w:r>
      <w:r w:rsidR="00AA7038">
        <w:rPr>
          <w:b/>
          <w:i/>
          <w:sz w:val="24"/>
          <w:szCs w:val="24"/>
        </w:rPr>
        <w:t xml:space="preserve"> and key centre</w:t>
      </w:r>
      <w:r>
        <w:rPr>
          <w:sz w:val="24"/>
          <w:szCs w:val="24"/>
        </w:rPr>
        <w:t>. They tell us quickly and succinctly whether a piece of music is in a Major or Minor key</w:t>
      </w:r>
      <w:r w:rsidR="00780B20">
        <w:rPr>
          <w:sz w:val="24"/>
          <w:szCs w:val="24"/>
        </w:rPr>
        <w:t>, and what key that is</w:t>
      </w:r>
      <w:r>
        <w:rPr>
          <w:sz w:val="24"/>
          <w:szCs w:val="24"/>
        </w:rPr>
        <w:t xml:space="preserve">. However, they don’t tell us the exact notes within the key. </w:t>
      </w:r>
      <w:r w:rsidR="00780B20">
        <w:rPr>
          <w:sz w:val="24"/>
          <w:szCs w:val="24"/>
        </w:rPr>
        <w:t>They don’t distinguish between the different types of Major Tonality (</w:t>
      </w:r>
      <w:r w:rsidR="00A94B3D">
        <w:rPr>
          <w:sz w:val="24"/>
          <w:szCs w:val="24"/>
        </w:rPr>
        <w:t xml:space="preserve">e.g. </w:t>
      </w:r>
      <w:r w:rsidR="00780B20">
        <w:rPr>
          <w:sz w:val="24"/>
          <w:szCs w:val="24"/>
        </w:rPr>
        <w:t xml:space="preserve">Ionian, Mixolydian or Lydian). They don’t distinguish between different types of minor scales (e.g. Dorian, Phrygian, Aeolian, </w:t>
      </w:r>
      <w:r w:rsidR="005C331E">
        <w:rPr>
          <w:sz w:val="24"/>
          <w:szCs w:val="24"/>
        </w:rPr>
        <w:t xml:space="preserve">Locrian, </w:t>
      </w:r>
      <w:r w:rsidR="00780B20">
        <w:rPr>
          <w:sz w:val="24"/>
          <w:szCs w:val="24"/>
        </w:rPr>
        <w:t>Harmonic Minor or Melodic Minor).</w:t>
      </w:r>
    </w:p>
    <w:p w14:paraId="4E6C0DFC" w14:textId="226163CD" w:rsidR="00162424" w:rsidRDefault="00162424" w:rsidP="006144C7">
      <w:pPr>
        <w:jc w:val="both"/>
        <w:rPr>
          <w:sz w:val="24"/>
          <w:szCs w:val="24"/>
        </w:rPr>
      </w:pPr>
    </w:p>
    <w:p w14:paraId="0D3E6E7E" w14:textId="261BD0A9" w:rsidR="00162424" w:rsidRDefault="00162424" w:rsidP="006144C7">
      <w:pPr>
        <w:jc w:val="both"/>
        <w:rPr>
          <w:sz w:val="24"/>
          <w:szCs w:val="24"/>
        </w:rPr>
      </w:pPr>
      <w:r>
        <w:rPr>
          <w:sz w:val="24"/>
          <w:szCs w:val="24"/>
        </w:rPr>
        <w:t xml:space="preserve">Whilst this might seem strange, consider the alternative, where </w:t>
      </w:r>
      <w:r w:rsidR="0037704B">
        <w:rPr>
          <w:sz w:val="24"/>
          <w:szCs w:val="24"/>
        </w:rPr>
        <w:t xml:space="preserve">the exact notes of the mode are shown in the key signature. For example, </w:t>
      </w:r>
      <w:r w:rsidR="001B30EF">
        <w:rPr>
          <w:sz w:val="24"/>
          <w:szCs w:val="24"/>
        </w:rPr>
        <w:t>imagine we saw</w:t>
      </w:r>
      <w:r w:rsidR="0037704B">
        <w:rPr>
          <w:sz w:val="24"/>
          <w:szCs w:val="24"/>
        </w:rPr>
        <w:t xml:space="preserve"> this key signature at the start of </w:t>
      </w:r>
      <w:r w:rsidR="001B30EF">
        <w:rPr>
          <w:sz w:val="24"/>
          <w:szCs w:val="24"/>
        </w:rPr>
        <w:t>a song;</w:t>
      </w:r>
    </w:p>
    <w:p w14:paraId="7C1636C7" w14:textId="07DBFAFD" w:rsidR="001B30EF" w:rsidRDefault="001B30EF" w:rsidP="006144C7">
      <w:pPr>
        <w:jc w:val="both"/>
        <w:rPr>
          <w:sz w:val="24"/>
          <w:szCs w:val="24"/>
        </w:rPr>
      </w:pPr>
      <w:r>
        <w:rPr>
          <w:noProof/>
        </w:rPr>
        <w:drawing>
          <wp:inline distT="0" distB="0" distL="0" distR="0" wp14:anchorId="1D386340" wp14:editId="5C037414">
            <wp:extent cx="723900" cy="619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724003" cy="619213"/>
                    </a:xfrm>
                    <a:prstGeom prst="rect">
                      <a:avLst/>
                    </a:prstGeom>
                  </pic:spPr>
                </pic:pic>
              </a:graphicData>
            </a:graphic>
          </wp:inline>
        </w:drawing>
      </w:r>
    </w:p>
    <w:p w14:paraId="764FA15F" w14:textId="00883B23" w:rsidR="003827B8" w:rsidRDefault="001B30EF" w:rsidP="006144C7">
      <w:pPr>
        <w:jc w:val="both"/>
        <w:rPr>
          <w:sz w:val="24"/>
          <w:szCs w:val="24"/>
        </w:rPr>
      </w:pPr>
      <w:r>
        <w:rPr>
          <w:sz w:val="24"/>
          <w:szCs w:val="24"/>
        </w:rPr>
        <w:t xml:space="preserve">If the exact notes of a mode were </w:t>
      </w:r>
      <w:r w:rsidR="003827B8">
        <w:rPr>
          <w:sz w:val="24"/>
          <w:szCs w:val="24"/>
        </w:rPr>
        <w:t>to be shown</w:t>
      </w:r>
      <w:r>
        <w:rPr>
          <w:sz w:val="24"/>
          <w:szCs w:val="24"/>
        </w:rPr>
        <w:t xml:space="preserve"> in the key signature, it is possible that this key signature of 3 sharps could indicate </w:t>
      </w:r>
      <w:proofErr w:type="gramStart"/>
      <w:r>
        <w:rPr>
          <w:sz w:val="24"/>
          <w:szCs w:val="24"/>
        </w:rPr>
        <w:t>A</w:t>
      </w:r>
      <w:proofErr w:type="gramEnd"/>
      <w:r>
        <w:rPr>
          <w:sz w:val="24"/>
          <w:szCs w:val="24"/>
        </w:rPr>
        <w:t xml:space="preserve"> Ionian, B Dorian, C# Phrygian, D Lydian, E Mixolydian, F# Aeolian or G# Locrian. Isn’t it easier to be able to look at it and straight away know </w:t>
      </w:r>
      <w:r w:rsidR="003827B8">
        <w:rPr>
          <w:sz w:val="24"/>
          <w:szCs w:val="24"/>
        </w:rPr>
        <w:t>the piece of music is</w:t>
      </w:r>
      <w:r>
        <w:rPr>
          <w:sz w:val="24"/>
          <w:szCs w:val="24"/>
        </w:rPr>
        <w:t xml:space="preserve"> in A Major or F# Minor? Then, we can look further </w:t>
      </w:r>
      <w:r w:rsidR="003827B8">
        <w:rPr>
          <w:sz w:val="24"/>
          <w:szCs w:val="24"/>
        </w:rPr>
        <w:t xml:space="preserve">at the melody and chords used </w:t>
      </w:r>
      <w:r>
        <w:rPr>
          <w:sz w:val="24"/>
          <w:szCs w:val="24"/>
        </w:rPr>
        <w:t>throughout the piece to</w:t>
      </w:r>
      <w:r w:rsidR="003827B8">
        <w:rPr>
          <w:sz w:val="24"/>
          <w:szCs w:val="24"/>
        </w:rPr>
        <w:t xml:space="preserve"> determine if different types of A Major Tonality or F# Minor Tonality are being used. E.g. </w:t>
      </w:r>
      <w:proofErr w:type="gramStart"/>
      <w:r w:rsidR="003827B8">
        <w:rPr>
          <w:sz w:val="24"/>
          <w:szCs w:val="24"/>
        </w:rPr>
        <w:t>A</w:t>
      </w:r>
      <w:proofErr w:type="gramEnd"/>
      <w:r w:rsidR="003827B8">
        <w:rPr>
          <w:sz w:val="24"/>
          <w:szCs w:val="24"/>
        </w:rPr>
        <w:t xml:space="preserve"> Ionian, A Lydian, A Mixolydian, F# Aeolian, F# Dorian, or F# Phrygian.</w:t>
      </w:r>
    </w:p>
    <w:p w14:paraId="4B745D5E" w14:textId="77777777" w:rsidR="003827B8" w:rsidRDefault="003827B8" w:rsidP="006144C7">
      <w:pPr>
        <w:jc w:val="both"/>
        <w:rPr>
          <w:sz w:val="24"/>
          <w:szCs w:val="24"/>
        </w:rPr>
      </w:pPr>
    </w:p>
    <w:p w14:paraId="72867061" w14:textId="78686F47" w:rsidR="003827B8" w:rsidRDefault="003827B8" w:rsidP="006144C7">
      <w:pPr>
        <w:jc w:val="both"/>
        <w:rPr>
          <w:sz w:val="24"/>
          <w:szCs w:val="24"/>
        </w:rPr>
      </w:pPr>
      <w:r>
        <w:rPr>
          <w:sz w:val="24"/>
          <w:szCs w:val="24"/>
        </w:rPr>
        <w:t>By the way, if you don’t know your key signatures</w:t>
      </w:r>
      <w:r w:rsidR="00764F86">
        <w:rPr>
          <w:sz w:val="24"/>
          <w:szCs w:val="24"/>
        </w:rPr>
        <w:t xml:space="preserve"> (in all keys)</w:t>
      </w:r>
      <w:r>
        <w:rPr>
          <w:sz w:val="24"/>
          <w:szCs w:val="24"/>
        </w:rPr>
        <w:t xml:space="preserve"> and the Circle of 5ths, go and learn them</w:t>
      </w:r>
      <w:r w:rsidR="00863DC3">
        <w:rPr>
          <w:sz w:val="24"/>
          <w:szCs w:val="24"/>
        </w:rPr>
        <w:t xml:space="preserve"> -</w:t>
      </w:r>
      <w:r w:rsidR="009C7F05">
        <w:rPr>
          <w:sz w:val="24"/>
          <w:szCs w:val="24"/>
        </w:rPr>
        <w:t xml:space="preserve"> they are essential when dealing with written music. </w:t>
      </w:r>
      <w:r w:rsidR="00764F86">
        <w:rPr>
          <w:sz w:val="24"/>
          <w:szCs w:val="24"/>
        </w:rPr>
        <w:t xml:space="preserve">There are heaps of books that </w:t>
      </w:r>
      <w:r w:rsidR="009C7F05">
        <w:rPr>
          <w:sz w:val="24"/>
          <w:szCs w:val="24"/>
        </w:rPr>
        <w:t>cover</w:t>
      </w:r>
      <w:r w:rsidR="00764F86">
        <w:rPr>
          <w:sz w:val="24"/>
          <w:szCs w:val="24"/>
        </w:rPr>
        <w:t xml:space="preserve"> this stuff, but a summary</w:t>
      </w:r>
      <w:r w:rsidR="00664329">
        <w:rPr>
          <w:sz w:val="24"/>
          <w:szCs w:val="24"/>
        </w:rPr>
        <w:t xml:space="preserve"> is shown on the next page. The Major keys are shown in upper case letters on the outside of the circle. The Minor keys are shown in lower case letters on the inside of the circle;</w:t>
      </w:r>
    </w:p>
    <w:p w14:paraId="10C05FEC" w14:textId="5A4505E5" w:rsidR="009C7F05" w:rsidRDefault="00863DC3" w:rsidP="006144C7">
      <w:pPr>
        <w:jc w:val="both"/>
        <w:rPr>
          <w:sz w:val="24"/>
          <w:szCs w:val="24"/>
        </w:rPr>
      </w:pPr>
      <w:r w:rsidRPr="00863DC3">
        <w:rPr>
          <w:noProof/>
          <w:sz w:val="24"/>
          <w:szCs w:val="24"/>
        </w:rPr>
        <w:lastRenderedPageBreak/>
        <w:drawing>
          <wp:inline distT="0" distB="0" distL="0" distR="0" wp14:anchorId="43B5283C" wp14:editId="66310925">
            <wp:extent cx="5731510" cy="5366385"/>
            <wp:effectExtent l="0" t="0" r="254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5366385"/>
                    </a:xfrm>
                    <a:prstGeom prst="rect">
                      <a:avLst/>
                    </a:prstGeom>
                    <a:noFill/>
                    <a:ln>
                      <a:noFill/>
                    </a:ln>
                  </pic:spPr>
                </pic:pic>
              </a:graphicData>
            </a:graphic>
          </wp:inline>
        </w:drawing>
      </w:r>
    </w:p>
    <w:p w14:paraId="27554F62" w14:textId="77777777" w:rsidR="00863DC3" w:rsidRDefault="00863DC3" w:rsidP="006144C7">
      <w:pPr>
        <w:jc w:val="both"/>
        <w:rPr>
          <w:sz w:val="24"/>
          <w:szCs w:val="24"/>
        </w:rPr>
      </w:pPr>
    </w:p>
    <w:p w14:paraId="317F2F75" w14:textId="48EC1D71" w:rsidR="00643B4F" w:rsidRDefault="00CE6FF8" w:rsidP="006144C7">
      <w:pPr>
        <w:jc w:val="both"/>
        <w:rPr>
          <w:sz w:val="24"/>
          <w:szCs w:val="24"/>
        </w:rPr>
      </w:pPr>
      <w:r>
        <w:rPr>
          <w:sz w:val="24"/>
          <w:szCs w:val="24"/>
        </w:rPr>
        <w:t xml:space="preserve">Key Signatures are </w:t>
      </w:r>
      <w:r w:rsidR="00575AFD">
        <w:rPr>
          <w:sz w:val="24"/>
          <w:szCs w:val="24"/>
        </w:rPr>
        <w:t xml:space="preserve">essential and </w:t>
      </w:r>
      <w:r>
        <w:rPr>
          <w:sz w:val="24"/>
          <w:szCs w:val="24"/>
        </w:rPr>
        <w:t>helpful</w:t>
      </w:r>
      <w:r w:rsidR="00575AFD">
        <w:rPr>
          <w:sz w:val="24"/>
          <w:szCs w:val="24"/>
        </w:rPr>
        <w:t>,</w:t>
      </w:r>
      <w:r>
        <w:rPr>
          <w:sz w:val="24"/>
          <w:szCs w:val="24"/>
        </w:rPr>
        <w:t xml:space="preserve"> but they only provide limited information when it comes to the Major Scale Modes. </w:t>
      </w:r>
      <w:r w:rsidR="00643B4F">
        <w:rPr>
          <w:sz w:val="24"/>
          <w:szCs w:val="24"/>
        </w:rPr>
        <w:t xml:space="preserve">Key Signatures are there to guide us with Major or </w:t>
      </w:r>
      <w:r w:rsidR="001C0C7C">
        <w:rPr>
          <w:sz w:val="24"/>
          <w:szCs w:val="24"/>
        </w:rPr>
        <w:t>M</w:t>
      </w:r>
      <w:r w:rsidR="00643B4F">
        <w:rPr>
          <w:sz w:val="24"/>
          <w:szCs w:val="24"/>
        </w:rPr>
        <w:t>inor tonality</w:t>
      </w:r>
      <w:r>
        <w:rPr>
          <w:sz w:val="24"/>
          <w:szCs w:val="24"/>
        </w:rPr>
        <w:t>, plus to tell us the key centre</w:t>
      </w:r>
      <w:r w:rsidR="00643B4F">
        <w:rPr>
          <w:sz w:val="24"/>
          <w:szCs w:val="24"/>
        </w:rPr>
        <w:t>. They won’t tell us what mode is being used</w:t>
      </w:r>
      <w:r w:rsidR="00764F86">
        <w:rPr>
          <w:sz w:val="24"/>
          <w:szCs w:val="24"/>
        </w:rPr>
        <w:t xml:space="preserve"> -</w:t>
      </w:r>
      <w:r w:rsidR="00643B4F">
        <w:rPr>
          <w:sz w:val="24"/>
          <w:szCs w:val="24"/>
        </w:rPr>
        <w:t xml:space="preserve"> </w:t>
      </w:r>
      <w:r w:rsidR="00A9202E">
        <w:rPr>
          <w:sz w:val="24"/>
          <w:szCs w:val="24"/>
        </w:rPr>
        <w:t xml:space="preserve">to do this </w:t>
      </w:r>
      <w:r w:rsidR="00643B4F">
        <w:rPr>
          <w:sz w:val="24"/>
          <w:szCs w:val="24"/>
        </w:rPr>
        <w:t xml:space="preserve">we will need to </w:t>
      </w:r>
      <w:r>
        <w:rPr>
          <w:sz w:val="24"/>
          <w:szCs w:val="24"/>
        </w:rPr>
        <w:t xml:space="preserve">dig deeper and </w:t>
      </w:r>
      <w:r w:rsidR="00643B4F">
        <w:rPr>
          <w:sz w:val="24"/>
          <w:szCs w:val="24"/>
        </w:rPr>
        <w:t>look at the melody and chords</w:t>
      </w:r>
      <w:r w:rsidR="00C57F8B">
        <w:rPr>
          <w:sz w:val="24"/>
          <w:szCs w:val="24"/>
        </w:rPr>
        <w:t xml:space="preserve"> </w:t>
      </w:r>
      <w:r w:rsidR="00B14678">
        <w:rPr>
          <w:sz w:val="24"/>
          <w:szCs w:val="24"/>
        </w:rPr>
        <w:t xml:space="preserve">used </w:t>
      </w:r>
      <w:r w:rsidR="00C57F8B">
        <w:rPr>
          <w:sz w:val="24"/>
          <w:szCs w:val="24"/>
        </w:rPr>
        <w:t>throughout the piece</w:t>
      </w:r>
      <w:r w:rsidR="00A9202E">
        <w:rPr>
          <w:sz w:val="24"/>
          <w:szCs w:val="24"/>
        </w:rPr>
        <w:t>.</w:t>
      </w:r>
    </w:p>
    <w:p w14:paraId="04D5F1B9" w14:textId="77777777" w:rsidR="00664329" w:rsidRDefault="00664329" w:rsidP="006144C7">
      <w:pPr>
        <w:jc w:val="both"/>
        <w:rPr>
          <w:b/>
          <w:i/>
          <w:sz w:val="32"/>
          <w:szCs w:val="32"/>
          <w:u w:val="single"/>
        </w:rPr>
      </w:pPr>
    </w:p>
    <w:p w14:paraId="14291A89" w14:textId="4263AC4E" w:rsidR="006929C9" w:rsidRPr="006929C9" w:rsidRDefault="006929C9" w:rsidP="006144C7">
      <w:pPr>
        <w:jc w:val="both"/>
        <w:rPr>
          <w:sz w:val="32"/>
          <w:szCs w:val="32"/>
        </w:rPr>
      </w:pPr>
      <w:r w:rsidRPr="006929C9">
        <w:rPr>
          <w:b/>
          <w:i/>
          <w:sz w:val="32"/>
          <w:szCs w:val="32"/>
          <w:u w:val="single"/>
        </w:rPr>
        <w:t>Summary</w:t>
      </w:r>
      <w:r w:rsidRPr="006929C9">
        <w:rPr>
          <w:sz w:val="32"/>
          <w:szCs w:val="32"/>
        </w:rPr>
        <w:t xml:space="preserve">        </w:t>
      </w:r>
    </w:p>
    <w:tbl>
      <w:tblPr>
        <w:tblW w:w="8776" w:type="dxa"/>
        <w:tblInd w:w="3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76"/>
      </w:tblGrid>
      <w:tr w:rsidR="00007D36" w14:paraId="465E3990" w14:textId="77777777" w:rsidTr="00007D36">
        <w:trPr>
          <w:trHeight w:val="1413"/>
        </w:trPr>
        <w:tc>
          <w:tcPr>
            <w:tcW w:w="8776" w:type="dxa"/>
          </w:tcPr>
          <w:p w14:paraId="062BAD57" w14:textId="77777777" w:rsidR="00007D36" w:rsidRDefault="00007D36" w:rsidP="00007D36">
            <w:pPr>
              <w:pStyle w:val="ListParagraph"/>
              <w:numPr>
                <w:ilvl w:val="0"/>
                <w:numId w:val="1"/>
              </w:numPr>
              <w:ind w:left="386"/>
              <w:jc w:val="both"/>
              <w:rPr>
                <w:sz w:val="24"/>
                <w:szCs w:val="24"/>
              </w:rPr>
            </w:pPr>
            <w:r w:rsidRPr="006929C9">
              <w:rPr>
                <w:sz w:val="24"/>
                <w:szCs w:val="24"/>
              </w:rPr>
              <w:t>Song</w:t>
            </w:r>
            <w:r>
              <w:rPr>
                <w:sz w:val="24"/>
                <w:szCs w:val="24"/>
              </w:rPr>
              <w:t>s</w:t>
            </w:r>
            <w:r w:rsidRPr="006929C9">
              <w:rPr>
                <w:sz w:val="24"/>
                <w:szCs w:val="24"/>
              </w:rPr>
              <w:t xml:space="preserve"> in </w:t>
            </w:r>
            <w:r>
              <w:rPr>
                <w:sz w:val="24"/>
                <w:szCs w:val="24"/>
              </w:rPr>
              <w:t xml:space="preserve">a </w:t>
            </w:r>
            <w:r w:rsidRPr="006929C9">
              <w:rPr>
                <w:sz w:val="24"/>
                <w:szCs w:val="24"/>
              </w:rPr>
              <w:t>Major Tonality</w:t>
            </w:r>
            <w:r>
              <w:rPr>
                <w:sz w:val="24"/>
                <w:szCs w:val="24"/>
              </w:rPr>
              <w:t xml:space="preserve"> (from the Major Scale Modes: Ionian, Mixolydian, Lydian), use the Major Scale Key Signature from the same key centre.</w:t>
            </w:r>
          </w:p>
          <w:p w14:paraId="6473B7C7" w14:textId="77A9CC57" w:rsidR="00007D36" w:rsidRPr="00007D36" w:rsidRDefault="00007D36" w:rsidP="00007D36">
            <w:pPr>
              <w:pStyle w:val="ListParagraph"/>
              <w:numPr>
                <w:ilvl w:val="0"/>
                <w:numId w:val="1"/>
              </w:numPr>
              <w:ind w:left="386"/>
              <w:jc w:val="both"/>
              <w:rPr>
                <w:sz w:val="24"/>
                <w:szCs w:val="24"/>
              </w:rPr>
            </w:pPr>
            <w:r>
              <w:rPr>
                <w:sz w:val="24"/>
                <w:szCs w:val="24"/>
              </w:rPr>
              <w:t xml:space="preserve">Songs in a Minor Tonality (from the Major Scale Modes: Dorian, Phrygian, </w:t>
            </w:r>
            <w:r w:rsidR="004621C2">
              <w:rPr>
                <w:sz w:val="24"/>
                <w:szCs w:val="24"/>
              </w:rPr>
              <w:t xml:space="preserve">or </w:t>
            </w:r>
            <w:r>
              <w:rPr>
                <w:sz w:val="24"/>
                <w:szCs w:val="24"/>
              </w:rPr>
              <w:t>Aeolian</w:t>
            </w:r>
            <w:bookmarkStart w:id="0" w:name="_GoBack"/>
            <w:bookmarkEnd w:id="0"/>
            <w:r>
              <w:rPr>
                <w:sz w:val="24"/>
                <w:szCs w:val="24"/>
              </w:rPr>
              <w:t>) use the Natural Minor Scale Key Signature from the same key centre.</w:t>
            </w:r>
          </w:p>
        </w:tc>
      </w:tr>
    </w:tbl>
    <w:p w14:paraId="05DADA68" w14:textId="71A63C57" w:rsidR="006929C9" w:rsidRPr="006929C9" w:rsidRDefault="006929C9" w:rsidP="009C7F05">
      <w:pPr>
        <w:rPr>
          <w:sz w:val="24"/>
          <w:szCs w:val="24"/>
        </w:rPr>
      </w:pPr>
    </w:p>
    <w:sectPr w:rsidR="006929C9" w:rsidRPr="006929C9" w:rsidSect="001C0C7C">
      <w:footerReference w:type="default" r:id="rId11"/>
      <w:pgSz w:w="11906" w:h="16838"/>
      <w:pgMar w:top="1440" w:right="1440" w:bottom="1440" w:left="1440" w:header="708" w:footer="708" w:gutter="0"/>
      <w:pgNumType w:start="19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8C966B" w14:textId="77777777" w:rsidR="00C40874" w:rsidRDefault="00C40874" w:rsidP="001C0C7C">
      <w:pPr>
        <w:spacing w:after="0" w:line="240" w:lineRule="auto"/>
      </w:pPr>
      <w:r>
        <w:separator/>
      </w:r>
    </w:p>
  </w:endnote>
  <w:endnote w:type="continuationSeparator" w:id="0">
    <w:p w14:paraId="1EB07C81" w14:textId="77777777" w:rsidR="00C40874" w:rsidRDefault="00C40874" w:rsidP="001C0C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HAnsi" w:eastAsiaTheme="majorEastAsia" w:hAnsiTheme="majorHAnsi" w:cstheme="majorBidi"/>
        <w:sz w:val="28"/>
        <w:szCs w:val="28"/>
      </w:rPr>
      <w:id w:val="1596822601"/>
      <w:docPartObj>
        <w:docPartGallery w:val="Page Numbers (Bottom of Page)"/>
        <w:docPartUnique/>
      </w:docPartObj>
    </w:sdtPr>
    <w:sdtEndPr/>
    <w:sdtContent>
      <w:p w14:paraId="3640DBE3" w14:textId="509410A9" w:rsidR="001C0C7C" w:rsidRDefault="001C0C7C">
        <w:pPr>
          <w:pStyle w:val="Footer"/>
          <w:jc w:val="center"/>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28"/>
            <w:szCs w:val="28"/>
          </w:rPr>
          <w:t>2</w:t>
        </w:r>
        <w:r>
          <w:rPr>
            <w:rFonts w:asciiTheme="majorHAnsi" w:eastAsiaTheme="majorEastAsia" w:hAnsiTheme="majorHAnsi" w:cstheme="majorBidi"/>
            <w:noProof/>
            <w:sz w:val="28"/>
            <w:szCs w:val="28"/>
          </w:rPr>
          <w:fldChar w:fldCharType="end"/>
        </w:r>
        <w:r>
          <w:rPr>
            <w:rFonts w:asciiTheme="majorHAnsi" w:eastAsiaTheme="majorEastAsia" w:hAnsiTheme="majorHAnsi" w:cstheme="majorBidi"/>
            <w:sz w:val="28"/>
            <w:szCs w:val="28"/>
          </w:rPr>
          <w:t xml:space="preserve"> ~</w:t>
        </w:r>
      </w:p>
    </w:sdtContent>
  </w:sdt>
  <w:p w14:paraId="7E3E3523" w14:textId="77777777" w:rsidR="001C0C7C" w:rsidRDefault="001C0C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3D9214" w14:textId="77777777" w:rsidR="00C40874" w:rsidRDefault="00C40874" w:rsidP="001C0C7C">
      <w:pPr>
        <w:spacing w:after="0" w:line="240" w:lineRule="auto"/>
      </w:pPr>
      <w:r>
        <w:separator/>
      </w:r>
    </w:p>
  </w:footnote>
  <w:footnote w:type="continuationSeparator" w:id="0">
    <w:p w14:paraId="083AE5BE" w14:textId="77777777" w:rsidR="00C40874" w:rsidRDefault="00C40874" w:rsidP="001C0C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EB78AB"/>
    <w:multiLevelType w:val="hybridMultilevel"/>
    <w:tmpl w:val="26D2AEAA"/>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4C7"/>
    <w:rsid w:val="00007D36"/>
    <w:rsid w:val="000237B3"/>
    <w:rsid w:val="00026F65"/>
    <w:rsid w:val="00100DC8"/>
    <w:rsid w:val="00162424"/>
    <w:rsid w:val="001B30EF"/>
    <w:rsid w:val="001C0C7C"/>
    <w:rsid w:val="0037704B"/>
    <w:rsid w:val="003827B8"/>
    <w:rsid w:val="004621C2"/>
    <w:rsid w:val="00566824"/>
    <w:rsid w:val="00575AFD"/>
    <w:rsid w:val="005C331E"/>
    <w:rsid w:val="006144C7"/>
    <w:rsid w:val="00643B4F"/>
    <w:rsid w:val="00664329"/>
    <w:rsid w:val="006929C9"/>
    <w:rsid w:val="0075370E"/>
    <w:rsid w:val="00764F86"/>
    <w:rsid w:val="00780B20"/>
    <w:rsid w:val="007A00BA"/>
    <w:rsid w:val="00863DC3"/>
    <w:rsid w:val="008D300E"/>
    <w:rsid w:val="009C7D66"/>
    <w:rsid w:val="009C7F05"/>
    <w:rsid w:val="009E3DF3"/>
    <w:rsid w:val="00A9202E"/>
    <w:rsid w:val="00A94B3D"/>
    <w:rsid w:val="00AA7038"/>
    <w:rsid w:val="00AF236D"/>
    <w:rsid w:val="00B14678"/>
    <w:rsid w:val="00BE6044"/>
    <w:rsid w:val="00C0498E"/>
    <w:rsid w:val="00C16E2A"/>
    <w:rsid w:val="00C40874"/>
    <w:rsid w:val="00C57F8B"/>
    <w:rsid w:val="00CE6FF8"/>
    <w:rsid w:val="00D373BF"/>
    <w:rsid w:val="00D46248"/>
    <w:rsid w:val="00D64371"/>
    <w:rsid w:val="00D95BF5"/>
    <w:rsid w:val="00DE062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D91B1"/>
  <w15:chartTrackingRefBased/>
  <w15:docId w15:val="{C75DBE8A-64D9-41F4-8D4A-ED43F4E3B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9C9"/>
    <w:pPr>
      <w:ind w:left="720"/>
      <w:contextualSpacing/>
    </w:pPr>
  </w:style>
  <w:style w:type="paragraph" w:styleId="Header">
    <w:name w:val="header"/>
    <w:basedOn w:val="Normal"/>
    <w:link w:val="HeaderChar"/>
    <w:uiPriority w:val="99"/>
    <w:unhideWhenUsed/>
    <w:rsid w:val="001C0C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0C7C"/>
  </w:style>
  <w:style w:type="paragraph" w:styleId="Footer">
    <w:name w:val="footer"/>
    <w:basedOn w:val="Normal"/>
    <w:link w:val="FooterChar"/>
    <w:uiPriority w:val="99"/>
    <w:unhideWhenUsed/>
    <w:rsid w:val="001C0C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0C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343</TotalTime>
  <Pages>3</Pages>
  <Words>745</Words>
  <Characters>4253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 Haymes</dc:creator>
  <cp:keywords/>
  <dc:description/>
  <cp:lastModifiedBy>Geoff Haymes</cp:lastModifiedBy>
  <cp:revision>15</cp:revision>
  <cp:lastPrinted>2019-07-31T09:31:00Z</cp:lastPrinted>
  <dcterms:created xsi:type="dcterms:W3CDTF">2019-06-01T12:07:00Z</dcterms:created>
  <dcterms:modified xsi:type="dcterms:W3CDTF">2019-07-31T09:58:00Z</dcterms:modified>
</cp:coreProperties>
</file>